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F647" w14:textId="58B4EC0C" w:rsidR="007E5B2B" w:rsidRPr="001B25D7" w:rsidRDefault="15364B74" w:rsidP="5D334E19">
      <w:pPr>
        <w:jc w:val="center"/>
        <w:rPr>
          <w:rFonts w:ascii="Arial" w:hAnsi="Arial" w:cs="Arial"/>
          <w:b/>
          <w:bCs/>
          <w:sz w:val="40"/>
          <w:szCs w:val="40"/>
        </w:rPr>
      </w:pPr>
      <w:commentRangeStart w:id="0"/>
      <w:r w:rsidRPr="5D334E19">
        <w:rPr>
          <w:rFonts w:ascii="Arial" w:hAnsi="Arial" w:cs="Arial"/>
          <w:b/>
          <w:bCs/>
          <w:sz w:val="40"/>
          <w:szCs w:val="40"/>
        </w:rPr>
        <w:t xml:space="preserve">Our </w:t>
      </w:r>
      <w:r w:rsidR="3FAA263E" w:rsidRPr="5D334E19">
        <w:rPr>
          <w:rFonts w:ascii="Arial" w:hAnsi="Arial" w:cs="Arial"/>
          <w:b/>
          <w:bCs/>
          <w:sz w:val="40"/>
          <w:szCs w:val="40"/>
        </w:rPr>
        <w:t>ground rules:</w:t>
      </w:r>
      <w:commentRangeEnd w:id="0"/>
      <w:r w:rsidR="00EB7A77">
        <w:rPr>
          <w:rStyle w:val="CommentReference"/>
        </w:rPr>
        <w:commentReference w:id="0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00"/>
        <w:gridCol w:w="8415"/>
      </w:tblGrid>
      <w:tr w:rsidR="5D334E19" w14:paraId="20BAAD8E" w14:textId="77777777" w:rsidTr="5D334E19">
        <w:trPr>
          <w:trHeight w:val="300"/>
        </w:trPr>
        <w:tc>
          <w:tcPr>
            <w:tcW w:w="600" w:type="dxa"/>
          </w:tcPr>
          <w:p w14:paraId="04801871" w14:textId="6E7C980B" w:rsidR="141054B7" w:rsidRDefault="141054B7" w:rsidP="5D334E19">
            <w:pPr>
              <w:rPr>
                <w:rFonts w:eastAsiaTheme="minorEastAsia"/>
                <w:b/>
                <w:bCs/>
                <w:sz w:val="72"/>
                <w:szCs w:val="72"/>
              </w:rPr>
            </w:pPr>
            <w:r w:rsidRPr="5D334E19">
              <w:rPr>
                <w:rFonts w:eastAsiaTheme="minorEastAsia"/>
                <w:b/>
                <w:bCs/>
                <w:sz w:val="72"/>
                <w:szCs w:val="72"/>
              </w:rPr>
              <w:t>C</w:t>
            </w:r>
          </w:p>
        </w:tc>
        <w:tc>
          <w:tcPr>
            <w:tcW w:w="8415" w:type="dxa"/>
          </w:tcPr>
          <w:p w14:paraId="3B1086AF" w14:textId="77777777" w:rsidR="141054B7" w:rsidRDefault="141054B7" w:rsidP="5D334E1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D334E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Confidentiality and Conflicts of Interest – </w:t>
            </w:r>
          </w:p>
          <w:p w14:paraId="0ED4A313" w14:textId="61CE04D8" w:rsidR="141054B7" w:rsidRDefault="141054B7" w:rsidP="5D334E19">
            <w:pPr>
              <w:rPr>
                <w:rFonts w:ascii="Arial" w:hAnsi="Arial" w:cs="Arial"/>
                <w:sz w:val="24"/>
                <w:szCs w:val="24"/>
              </w:rPr>
            </w:pPr>
            <w:r w:rsidRPr="5D334E19">
              <w:rPr>
                <w:rFonts w:ascii="Arial" w:hAnsi="Arial" w:cs="Arial"/>
                <w:sz w:val="24"/>
                <w:szCs w:val="24"/>
              </w:rPr>
              <w:t xml:space="preserve">The information shared in and around activities/meetings is confidential. This covers the details of the research, as well as the information that others may share about their own experiences. </w:t>
            </w:r>
            <w:r>
              <w:br/>
            </w:r>
            <w:r w:rsidRPr="5D334E19">
              <w:rPr>
                <w:rFonts w:ascii="Arial" w:hAnsi="Arial" w:cs="Arial"/>
                <w:sz w:val="24"/>
                <w:szCs w:val="24"/>
              </w:rPr>
              <w:t>You may be asked to sign a ‘confidentiality agreement’ by the researcher or the PPI team. Please declare any conflicts of interest that you may have.</w:t>
            </w:r>
          </w:p>
          <w:p w14:paraId="3274ECD9" w14:textId="22ABE374" w:rsidR="5D334E19" w:rsidRDefault="5D334E19" w:rsidP="5D334E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D334E19" w14:paraId="04883FBC" w14:textId="77777777" w:rsidTr="5D334E19">
        <w:trPr>
          <w:trHeight w:val="300"/>
        </w:trPr>
        <w:tc>
          <w:tcPr>
            <w:tcW w:w="600" w:type="dxa"/>
          </w:tcPr>
          <w:p w14:paraId="1A95B4AE" w14:textId="4A9E8C2E" w:rsidR="141054B7" w:rsidRDefault="141054B7" w:rsidP="5D334E19">
            <w:pPr>
              <w:rPr>
                <w:rFonts w:eastAsiaTheme="minorEastAsia"/>
                <w:b/>
                <w:bCs/>
                <w:sz w:val="72"/>
                <w:szCs w:val="72"/>
              </w:rPr>
            </w:pPr>
            <w:r w:rsidRPr="5D334E19">
              <w:rPr>
                <w:rFonts w:eastAsiaTheme="minorEastAsia"/>
                <w:b/>
                <w:bCs/>
                <w:sz w:val="72"/>
                <w:szCs w:val="72"/>
              </w:rPr>
              <w:t>L</w:t>
            </w:r>
          </w:p>
        </w:tc>
        <w:tc>
          <w:tcPr>
            <w:tcW w:w="8415" w:type="dxa"/>
          </w:tcPr>
          <w:p w14:paraId="53067A55" w14:textId="42DAF2EB" w:rsidR="141054B7" w:rsidRDefault="141054B7" w:rsidP="5D334E1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D334E19">
              <w:rPr>
                <w:rFonts w:ascii="Arial" w:hAnsi="Arial" w:cs="Arial"/>
                <w:b/>
                <w:bCs/>
                <w:sz w:val="28"/>
                <w:szCs w:val="28"/>
              </w:rPr>
              <w:t>Listening and taking part</w:t>
            </w:r>
          </w:p>
          <w:p w14:paraId="2A8022FC" w14:textId="02041D41" w:rsidR="141054B7" w:rsidRDefault="141054B7" w:rsidP="5D334E19">
            <w:pPr>
              <w:rPr>
                <w:rFonts w:ascii="Arial" w:hAnsi="Arial" w:cs="Arial"/>
                <w:sz w:val="24"/>
                <w:szCs w:val="24"/>
              </w:rPr>
            </w:pPr>
            <w:r w:rsidRPr="5D334E19">
              <w:rPr>
                <w:rFonts w:ascii="Arial" w:hAnsi="Arial" w:cs="Arial"/>
                <w:sz w:val="24"/>
                <w:szCs w:val="24"/>
              </w:rPr>
              <w:t xml:space="preserve">You have the right to speak and to be listened to by our staff and by each other. Please remember that this is not a forum to share issues with your care or complaints. We ask that feedback is constructive and focused on improving the quality of our research. </w:t>
            </w:r>
            <w:r>
              <w:br/>
            </w:r>
            <w:r w:rsidRPr="5D334E19">
              <w:rPr>
                <w:rFonts w:ascii="Arial" w:hAnsi="Arial" w:cs="Arial"/>
                <w:sz w:val="24"/>
                <w:szCs w:val="24"/>
              </w:rPr>
              <w:t xml:space="preserve">For online meetings, cameras should be </w:t>
            </w:r>
            <w:proofErr w:type="gramStart"/>
            <w:r w:rsidRPr="5D334E19">
              <w:rPr>
                <w:rFonts w:ascii="Arial" w:hAnsi="Arial" w:cs="Arial"/>
                <w:sz w:val="24"/>
                <w:szCs w:val="24"/>
              </w:rPr>
              <w:t>on</w:t>
            </w:r>
            <w:proofErr w:type="gramEnd"/>
            <w:r w:rsidRPr="5D334E19">
              <w:rPr>
                <w:rFonts w:ascii="Arial" w:hAnsi="Arial" w:cs="Arial"/>
                <w:sz w:val="24"/>
                <w:szCs w:val="24"/>
              </w:rPr>
              <w:t xml:space="preserve"> and verbal contributions made (rather than only in the ‘Chat’).</w:t>
            </w:r>
          </w:p>
          <w:p w14:paraId="146FAC93" w14:textId="32328629" w:rsidR="5D334E19" w:rsidRDefault="5D334E19" w:rsidP="5D334E19"/>
        </w:tc>
      </w:tr>
      <w:tr w:rsidR="5D334E19" w14:paraId="79E47ABB" w14:textId="77777777" w:rsidTr="5D334E19">
        <w:trPr>
          <w:trHeight w:val="300"/>
        </w:trPr>
        <w:tc>
          <w:tcPr>
            <w:tcW w:w="600" w:type="dxa"/>
          </w:tcPr>
          <w:p w14:paraId="3B91AA6B" w14:textId="08096BDF" w:rsidR="141054B7" w:rsidRDefault="141054B7" w:rsidP="5D334E19">
            <w:pPr>
              <w:rPr>
                <w:rFonts w:eastAsiaTheme="minorEastAsia"/>
                <w:b/>
                <w:bCs/>
                <w:sz w:val="72"/>
                <w:szCs w:val="72"/>
              </w:rPr>
            </w:pPr>
            <w:r w:rsidRPr="5D334E19">
              <w:rPr>
                <w:rFonts w:eastAsiaTheme="minorEastAsia"/>
                <w:b/>
                <w:bCs/>
                <w:sz w:val="72"/>
                <w:szCs w:val="72"/>
              </w:rPr>
              <w:t>E</w:t>
            </w:r>
          </w:p>
        </w:tc>
        <w:tc>
          <w:tcPr>
            <w:tcW w:w="8415" w:type="dxa"/>
          </w:tcPr>
          <w:p w14:paraId="3ACFEEB5" w14:textId="77777777" w:rsidR="141054B7" w:rsidRDefault="141054B7" w:rsidP="5D334E1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D334E19">
              <w:rPr>
                <w:rFonts w:ascii="Arial" w:hAnsi="Arial" w:cs="Arial"/>
                <w:b/>
                <w:bCs/>
                <w:sz w:val="28"/>
                <w:szCs w:val="28"/>
              </w:rPr>
              <w:t>Equality -</w:t>
            </w:r>
          </w:p>
          <w:p w14:paraId="2908893A" w14:textId="11DB7949" w:rsidR="141054B7" w:rsidRDefault="141054B7" w:rsidP="5D334E19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5D334E19">
              <w:rPr>
                <w:rFonts w:ascii="Arial" w:hAnsi="Arial" w:cs="Arial"/>
                <w:sz w:val="24"/>
                <w:szCs w:val="24"/>
              </w:rPr>
              <w:t xml:space="preserve">We are strongly committed to the promotion of equality, diversity and inclusion for all. We expect the behaviour and attitudes of public contributors and staff to be consistent with this. </w:t>
            </w:r>
            <w:r>
              <w:br/>
            </w:r>
            <w:r w:rsidRPr="5D334E19">
              <w:rPr>
                <w:rFonts w:ascii="Arial" w:hAnsi="Arial" w:cs="Arial"/>
                <w:sz w:val="24"/>
                <w:szCs w:val="24"/>
              </w:rPr>
              <w:t>We will not tolerate behaviour that goes against these principles and will ask anyone who does not adhere to these principles to leave the activity.</w:t>
            </w:r>
          </w:p>
          <w:p w14:paraId="336C4739" w14:textId="5C7CDAED" w:rsidR="5D334E19" w:rsidRDefault="5D334E19" w:rsidP="5D334E19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D334E19" w14:paraId="7F482604" w14:textId="77777777" w:rsidTr="5D334E19">
        <w:trPr>
          <w:trHeight w:val="300"/>
        </w:trPr>
        <w:tc>
          <w:tcPr>
            <w:tcW w:w="600" w:type="dxa"/>
          </w:tcPr>
          <w:p w14:paraId="5E842AAD" w14:textId="4F85D1A7" w:rsidR="141054B7" w:rsidRDefault="141054B7" w:rsidP="5D334E19">
            <w:pPr>
              <w:rPr>
                <w:rFonts w:eastAsiaTheme="minorEastAsia"/>
                <w:b/>
                <w:bCs/>
                <w:sz w:val="72"/>
                <w:szCs w:val="72"/>
              </w:rPr>
            </w:pPr>
            <w:r w:rsidRPr="5D334E19">
              <w:rPr>
                <w:rFonts w:eastAsiaTheme="minorEastAsia"/>
                <w:b/>
                <w:bCs/>
                <w:sz w:val="72"/>
                <w:szCs w:val="72"/>
              </w:rPr>
              <w:t>A</w:t>
            </w:r>
          </w:p>
        </w:tc>
        <w:tc>
          <w:tcPr>
            <w:tcW w:w="8415" w:type="dxa"/>
          </w:tcPr>
          <w:p w14:paraId="2EC5505F" w14:textId="77777777" w:rsidR="141054B7" w:rsidRDefault="141054B7" w:rsidP="5D334E1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D334E19">
              <w:rPr>
                <w:rFonts w:ascii="Arial" w:hAnsi="Arial" w:cs="Arial"/>
                <w:b/>
                <w:bCs/>
                <w:sz w:val="28"/>
                <w:szCs w:val="28"/>
              </w:rPr>
              <w:t>Accessibility –</w:t>
            </w:r>
          </w:p>
          <w:p w14:paraId="2AC1F8E2" w14:textId="6E223477" w:rsidR="141054B7" w:rsidRDefault="141054B7" w:rsidP="5D334E19">
            <w:pPr>
              <w:rPr>
                <w:rFonts w:ascii="Arial" w:hAnsi="Arial" w:cs="Arial"/>
                <w:sz w:val="24"/>
                <w:szCs w:val="24"/>
              </w:rPr>
            </w:pPr>
            <w:r w:rsidRPr="5D334E19">
              <w:rPr>
                <w:rFonts w:ascii="Arial" w:hAnsi="Arial" w:cs="Arial"/>
                <w:sz w:val="24"/>
                <w:szCs w:val="24"/>
              </w:rPr>
              <w:t xml:space="preserve">We will provide you with the information that you need, so you are prepared for the activity. The accessibility of information and the activity itself are important. </w:t>
            </w:r>
            <w:r>
              <w:br/>
            </w:r>
            <w:r w:rsidRPr="5D334E19">
              <w:rPr>
                <w:rFonts w:ascii="Arial" w:hAnsi="Arial" w:cs="Arial"/>
                <w:sz w:val="24"/>
                <w:szCs w:val="24"/>
              </w:rPr>
              <w:t>We want to make sure your needs are met. Ahead of the activity, if you have any access requirements please do inform the PPI team.</w:t>
            </w:r>
          </w:p>
          <w:p w14:paraId="69C7F608" w14:textId="172AE2E5" w:rsidR="5D334E19" w:rsidRDefault="5D334E19" w:rsidP="5D334E19"/>
        </w:tc>
      </w:tr>
      <w:tr w:rsidR="5D334E19" w14:paraId="43C6A18B" w14:textId="77777777" w:rsidTr="5D334E19">
        <w:trPr>
          <w:trHeight w:val="300"/>
        </w:trPr>
        <w:tc>
          <w:tcPr>
            <w:tcW w:w="600" w:type="dxa"/>
          </w:tcPr>
          <w:p w14:paraId="461910E3" w14:textId="645B39A1" w:rsidR="141054B7" w:rsidRDefault="141054B7" w:rsidP="5D334E19">
            <w:pPr>
              <w:rPr>
                <w:rFonts w:eastAsiaTheme="minorEastAsia"/>
                <w:b/>
                <w:bCs/>
                <w:sz w:val="72"/>
                <w:szCs w:val="72"/>
              </w:rPr>
            </w:pPr>
            <w:r w:rsidRPr="5D334E19">
              <w:rPr>
                <w:rFonts w:eastAsiaTheme="minorEastAsia"/>
                <w:b/>
                <w:bCs/>
                <w:sz w:val="72"/>
                <w:szCs w:val="72"/>
              </w:rPr>
              <w:t>R</w:t>
            </w:r>
          </w:p>
        </w:tc>
        <w:tc>
          <w:tcPr>
            <w:tcW w:w="8415" w:type="dxa"/>
          </w:tcPr>
          <w:p w14:paraId="3CC59939" w14:textId="77777777" w:rsidR="141054B7" w:rsidRDefault="141054B7" w:rsidP="5D334E1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5D334E19">
              <w:rPr>
                <w:rFonts w:ascii="Arial" w:hAnsi="Arial" w:cs="Arial"/>
                <w:b/>
                <w:bCs/>
                <w:sz w:val="28"/>
                <w:szCs w:val="28"/>
              </w:rPr>
              <w:t>Respect –</w:t>
            </w:r>
          </w:p>
          <w:p w14:paraId="37115378" w14:textId="11E3B5D2" w:rsidR="141054B7" w:rsidRDefault="141054B7" w:rsidP="5D334E19">
            <w:pPr>
              <w:rPr>
                <w:rFonts w:ascii="Arial" w:hAnsi="Arial" w:cs="Arial"/>
                <w:sz w:val="24"/>
                <w:szCs w:val="24"/>
              </w:rPr>
            </w:pPr>
            <w:r w:rsidRPr="5D334E19">
              <w:rPr>
                <w:rFonts w:ascii="Arial" w:hAnsi="Arial" w:cs="Arial"/>
                <w:sz w:val="24"/>
                <w:szCs w:val="24"/>
              </w:rPr>
              <w:t xml:space="preserve">It is important that everyone who attends our activities is treated with respect and courtesy. This includes all staff and public contributors listening to and valuing each other’s </w:t>
            </w:r>
            <w:proofErr w:type="gramStart"/>
            <w:r w:rsidRPr="5D334E19">
              <w:rPr>
                <w:rFonts w:ascii="Arial" w:hAnsi="Arial" w:cs="Arial"/>
                <w:sz w:val="24"/>
                <w:szCs w:val="24"/>
              </w:rPr>
              <w:t>contributions, and</w:t>
            </w:r>
            <w:proofErr w:type="gramEnd"/>
            <w:r w:rsidRPr="5D334E19">
              <w:rPr>
                <w:rFonts w:ascii="Arial" w:hAnsi="Arial" w:cs="Arial"/>
                <w:sz w:val="24"/>
                <w:szCs w:val="24"/>
              </w:rPr>
              <w:t xml:space="preserve"> not speaking over them. We ask that you respect the time of others by preparing for the activity and reading through information provided to you. </w:t>
            </w:r>
            <w:r>
              <w:br/>
            </w:r>
            <w:r w:rsidRPr="5D334E19">
              <w:rPr>
                <w:rFonts w:ascii="Arial" w:hAnsi="Arial" w:cs="Arial"/>
                <w:sz w:val="24"/>
                <w:szCs w:val="24"/>
              </w:rPr>
              <w:t>We ask researchers to ensure activities run to time and that everyone has an opportunity to contribute.</w:t>
            </w:r>
          </w:p>
          <w:p w14:paraId="68BF2C8E" w14:textId="334A7FDE" w:rsidR="5D334E19" w:rsidRDefault="5D334E19" w:rsidP="5D334E19"/>
        </w:tc>
      </w:tr>
    </w:tbl>
    <w:p w14:paraId="013C2043" w14:textId="61C0C2DF" w:rsidR="007E5B2B" w:rsidRPr="001B25D7" w:rsidRDefault="000B2DE5" w:rsidP="5D334E1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br/>
      </w:r>
    </w:p>
    <w:sectPr w:rsidR="007E5B2B" w:rsidRPr="001B25D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laire Wickett (CMH - Research and Knowledge Transfer)" w:date="2025-03-31T11:54:00Z" w:initials="CW">
    <w:p w14:paraId="5B967AD6" w14:textId="77777777" w:rsidR="00EB7A77" w:rsidRDefault="00EB7A77" w:rsidP="00EB7A77">
      <w:pPr>
        <w:pStyle w:val="CommentText"/>
      </w:pPr>
      <w:r>
        <w:rPr>
          <w:rStyle w:val="CommentReference"/>
        </w:rPr>
        <w:annotationRef/>
      </w:r>
      <w:r>
        <w:t>These are often useful to print out and have on the table in a face to face meeting, or can be circulated over email in advance if online.  They are relevant to public members and staff.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B967A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ADC19F" w16cex:dateUtc="2025-03-31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967AD6" w16cid:durableId="6EADC1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6E54" w14:textId="77777777" w:rsidR="00632109" w:rsidRDefault="00632109" w:rsidP="000B2DE5">
      <w:pPr>
        <w:spacing w:after="0" w:line="240" w:lineRule="auto"/>
      </w:pPr>
      <w:r>
        <w:separator/>
      </w:r>
    </w:p>
  </w:endnote>
  <w:endnote w:type="continuationSeparator" w:id="0">
    <w:p w14:paraId="7FA2403B" w14:textId="77777777" w:rsidR="00632109" w:rsidRDefault="00632109" w:rsidP="000B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4253" w14:textId="40F9DDA0" w:rsidR="001326D2" w:rsidRPr="001326D2" w:rsidRDefault="001326D2">
    <w:pPr>
      <w:pStyle w:val="Footer"/>
      <w:rPr>
        <w:b/>
        <w:bCs/>
        <w:i/>
        <w:iCs/>
      </w:rPr>
    </w:pPr>
    <w:r w:rsidRPr="001326D2">
      <w:rPr>
        <w:b/>
        <w:bCs/>
        <w:i/>
        <w:iCs/>
      </w:rPr>
      <w:t xml:space="preserve">Developed by </w:t>
    </w:r>
    <w:r>
      <w:rPr>
        <w:b/>
        <w:bCs/>
        <w:i/>
        <w:iCs/>
      </w:rPr>
      <w:t xml:space="preserve">NIHR </w:t>
    </w:r>
    <w:r w:rsidRPr="001326D2">
      <w:rPr>
        <w:b/>
        <w:bCs/>
        <w:i/>
        <w:iCs/>
      </w:rPr>
      <w:t>Biomedical Research Centres</w:t>
    </w:r>
  </w:p>
  <w:p w14:paraId="013C2064" w14:textId="78C159AC" w:rsidR="000B2DE5" w:rsidRDefault="000B2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28281" w14:textId="77777777" w:rsidR="00632109" w:rsidRDefault="00632109" w:rsidP="000B2DE5">
      <w:pPr>
        <w:spacing w:after="0" w:line="240" w:lineRule="auto"/>
      </w:pPr>
      <w:r>
        <w:separator/>
      </w:r>
    </w:p>
  </w:footnote>
  <w:footnote w:type="continuationSeparator" w:id="0">
    <w:p w14:paraId="28F6A17E" w14:textId="77777777" w:rsidR="00632109" w:rsidRDefault="00632109" w:rsidP="000B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10"/>
      <w:gridCol w:w="345"/>
      <w:gridCol w:w="360"/>
    </w:tblGrid>
    <w:tr w:rsidR="5D334E19" w14:paraId="460B6857" w14:textId="77777777" w:rsidTr="1A8BA186">
      <w:trPr>
        <w:trHeight w:val="975"/>
      </w:trPr>
      <w:tc>
        <w:tcPr>
          <w:tcW w:w="8310" w:type="dxa"/>
        </w:tcPr>
        <w:p w14:paraId="719ECC32" w14:textId="5D5D9A0D" w:rsidR="5D334E19" w:rsidRDefault="5D334E19" w:rsidP="5D334E19">
          <w:pPr>
            <w:pStyle w:val="Header"/>
            <w:ind w:left="-115"/>
          </w:pPr>
        </w:p>
      </w:tc>
      <w:tc>
        <w:tcPr>
          <w:tcW w:w="345" w:type="dxa"/>
        </w:tcPr>
        <w:p w14:paraId="0A05ED26" w14:textId="65747AD9" w:rsidR="5D334E19" w:rsidRDefault="5D334E19" w:rsidP="5D334E19">
          <w:pPr>
            <w:pStyle w:val="Header"/>
            <w:jc w:val="center"/>
          </w:pPr>
        </w:p>
      </w:tc>
      <w:tc>
        <w:tcPr>
          <w:tcW w:w="360" w:type="dxa"/>
        </w:tcPr>
        <w:p w14:paraId="77BCF5A5" w14:textId="4A9016FB" w:rsidR="5D334E19" w:rsidRDefault="5D334E19" w:rsidP="5D334E19">
          <w:pPr>
            <w:pStyle w:val="Header"/>
            <w:ind w:right="-115"/>
            <w:jc w:val="right"/>
          </w:pPr>
        </w:p>
      </w:tc>
    </w:tr>
  </w:tbl>
  <w:p w14:paraId="30526505" w14:textId="7DA4AC6A" w:rsidR="5D334E19" w:rsidRDefault="5D334E19" w:rsidP="5D334E1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aire Wickett (CMH - Research and Knowledge Transfer)">
    <w15:presenceInfo w15:providerId="AD" w15:userId="S::c.wickett@bham.ac.uk::87e7ee99-2876-46d8-865b-a51e6fa3f5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58"/>
    <w:rsid w:val="00027156"/>
    <w:rsid w:val="000A09FF"/>
    <w:rsid w:val="000B2DE5"/>
    <w:rsid w:val="001326D2"/>
    <w:rsid w:val="001B25D7"/>
    <w:rsid w:val="00226E7F"/>
    <w:rsid w:val="00266E39"/>
    <w:rsid w:val="00282209"/>
    <w:rsid w:val="003D08CC"/>
    <w:rsid w:val="003E15EC"/>
    <w:rsid w:val="0058263C"/>
    <w:rsid w:val="00632109"/>
    <w:rsid w:val="006856C8"/>
    <w:rsid w:val="0073652C"/>
    <w:rsid w:val="007C4D55"/>
    <w:rsid w:val="007E5B2B"/>
    <w:rsid w:val="00973B82"/>
    <w:rsid w:val="009B6157"/>
    <w:rsid w:val="00A16778"/>
    <w:rsid w:val="00A209C5"/>
    <w:rsid w:val="00A8315C"/>
    <w:rsid w:val="00B43D4C"/>
    <w:rsid w:val="00CD6958"/>
    <w:rsid w:val="00D91612"/>
    <w:rsid w:val="00EB4918"/>
    <w:rsid w:val="00EB7A77"/>
    <w:rsid w:val="00F75528"/>
    <w:rsid w:val="00F95F77"/>
    <w:rsid w:val="039B7D7B"/>
    <w:rsid w:val="0577F4F2"/>
    <w:rsid w:val="12673B35"/>
    <w:rsid w:val="1339BA17"/>
    <w:rsid w:val="141054B7"/>
    <w:rsid w:val="15364B74"/>
    <w:rsid w:val="15AE8CEE"/>
    <w:rsid w:val="1A8BA186"/>
    <w:rsid w:val="1EB19961"/>
    <w:rsid w:val="258E30B2"/>
    <w:rsid w:val="29ADBA5B"/>
    <w:rsid w:val="2E7892A4"/>
    <w:rsid w:val="31996220"/>
    <w:rsid w:val="31F3AB79"/>
    <w:rsid w:val="3BDDE20B"/>
    <w:rsid w:val="3E467C89"/>
    <w:rsid w:val="3EB4E70F"/>
    <w:rsid w:val="3FAA263E"/>
    <w:rsid w:val="405C4334"/>
    <w:rsid w:val="47745A63"/>
    <w:rsid w:val="47FD7CD5"/>
    <w:rsid w:val="4CD1360F"/>
    <w:rsid w:val="4F604FE7"/>
    <w:rsid w:val="5192D985"/>
    <w:rsid w:val="5D334E19"/>
    <w:rsid w:val="5ED4E034"/>
    <w:rsid w:val="6B1B38A5"/>
    <w:rsid w:val="6BFE0A95"/>
    <w:rsid w:val="703A4B91"/>
    <w:rsid w:val="74F0B67C"/>
    <w:rsid w:val="77FCB721"/>
    <w:rsid w:val="7F21D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2042"/>
  <w15:docId w15:val="{F7376F9A-364C-4792-854C-41EF2E73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E5"/>
  </w:style>
  <w:style w:type="paragraph" w:styleId="Footer">
    <w:name w:val="footer"/>
    <w:basedOn w:val="Normal"/>
    <w:link w:val="FooterChar"/>
    <w:uiPriority w:val="99"/>
    <w:unhideWhenUsed/>
    <w:rsid w:val="000B2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E5"/>
  </w:style>
  <w:style w:type="character" w:styleId="CommentReference">
    <w:name w:val="annotation reference"/>
    <w:basedOn w:val="DefaultParagraphFont"/>
    <w:uiPriority w:val="99"/>
    <w:semiHidden/>
    <w:unhideWhenUsed/>
    <w:rsid w:val="00EB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A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0CC45977AFD4487292D980CE836B4" ma:contentTypeVersion="15" ma:contentTypeDescription="Create a new document." ma:contentTypeScope="" ma:versionID="93224a50b48d9adc35e950b2b6866da4">
  <xsd:schema xmlns:xsd="http://www.w3.org/2001/XMLSchema" xmlns:xs="http://www.w3.org/2001/XMLSchema" xmlns:p="http://schemas.microsoft.com/office/2006/metadata/properties" xmlns:ns2="63f0a87d-ba75-47f5-8b3b-2aefaaaf148d" xmlns:ns3="f7e5b524-25cf-4fa0-a7fc-2e10b61d16bf" targetNamespace="http://schemas.microsoft.com/office/2006/metadata/properties" ma:root="true" ma:fieldsID="8dee07e980f3bfb0d7f439ac0985221e" ns2:_="" ns3:_="">
    <xsd:import namespace="63f0a87d-ba75-47f5-8b3b-2aefaaaf148d"/>
    <xsd:import namespace="f7e5b524-25cf-4fa0-a7fc-2e10b61d1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a87d-ba75-47f5-8b3b-2aefaaaf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5b524-25cf-4fa0-a7fc-2e10b61d1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a8277db-fcee-4dd3-a959-1d4aed193481}" ma:internalName="TaxCatchAll" ma:showField="CatchAllData" ma:web="f7e5b524-25cf-4fa0-a7fc-2e10b61d1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f0a87d-ba75-47f5-8b3b-2aefaaaf148d">
      <Terms xmlns="http://schemas.microsoft.com/office/infopath/2007/PartnerControls"/>
    </lcf76f155ced4ddcb4097134ff3c332f>
    <TaxCatchAll xmlns="f7e5b524-25cf-4fa0-a7fc-2e10b61d16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6B4EE-BC60-4C23-9FB7-9650522FD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0a87d-ba75-47f5-8b3b-2aefaaaf148d"/>
    <ds:schemaRef ds:uri="f7e5b524-25cf-4fa0-a7fc-2e10b61d1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AC8E6-FA73-4250-AFEA-AA1ACA41C379}">
  <ds:schemaRefs>
    <ds:schemaRef ds:uri="http://schemas.microsoft.com/office/2006/metadata/properties"/>
    <ds:schemaRef ds:uri="http://schemas.microsoft.com/office/infopath/2007/PartnerControls"/>
    <ds:schemaRef ds:uri="63f0a87d-ba75-47f5-8b3b-2aefaaaf148d"/>
    <ds:schemaRef ds:uri="f7e5b524-25cf-4fa0-a7fc-2e10b61d16bf"/>
  </ds:schemaRefs>
</ds:datastoreItem>
</file>

<file path=customXml/itemProps3.xml><?xml version="1.0" encoding="utf-8"?>
<ds:datastoreItem xmlns:ds="http://schemas.openxmlformats.org/officeDocument/2006/customXml" ds:itemID="{768EAB8F-32C0-4C78-A43B-B51ADD6796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Company>University of Leeds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Chapman</dc:creator>
  <cp:lastModifiedBy>Claire Wickett (CMH - Research and Knowledge Transfer)</cp:lastModifiedBy>
  <cp:revision>4</cp:revision>
  <dcterms:created xsi:type="dcterms:W3CDTF">2025-03-31T09:17:00Z</dcterms:created>
  <dcterms:modified xsi:type="dcterms:W3CDTF">2025-03-31T10:54:00Z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0x010100AAC0CC45977AFD4487292D980CE836B4</vt:lpwstr>
  </property>
  <property fmtid="{D5CDD505-2E9C-101B-9397-08002B2CF9AE}" pid="3" name="MediaServiceImageTags">
    <vt:lpwstr/>
  </property>
</Properties>
</file>